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Upgrade Notes: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1. This firmware is only fit for F300 v2.0 and its firmware version must be in V12.01.01.ХХ or more.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2. Do not power off the device when upgrading.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3. Please unzip the file you downloaded and use the file ended with "bin" or "trx" to upgrade your device.</w:t>
      </w:r>
    </w:p>
    <w:p>
      <w:pPr>
        <w:keepNext w:val="0"/>
        <w:keepLines w:val="0"/>
        <w:widowControl/>
        <w:suppressLineNumbers w:val="0"/>
        <w:shd w:val="clear" w:fill="FFFFFF"/>
        <w:spacing w:line="315" w:lineRule="atLeast"/>
        <w:ind w:left="0" w:firstLine="0"/>
        <w:jc w:val="left"/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4. Please reset it to factory settings after upgraded it.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3286D"/>
    <w:rsid w:val="30BD4AC6"/>
    <w:rsid w:val="5C242542"/>
    <w:rsid w:val="7E32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2022-02-16T01:28:25Z</dcterms:created>
  <dc:creator>Administrator</dc:creator>
  <cp:lastModifiedBy>深圳教师</cp:lastModifiedBy>
  <dcterms:modified xsi:type="dcterms:W3CDTF">2022-02-16T01:29:52Z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18F0DFCA3BBF4C6CB87154F73C248355</vt:lpwstr>
  </property>
</Properties>
</file>